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75C29" w14:textId="77777777" w:rsidR="000F3CD8" w:rsidRPr="000F3CD8" w:rsidRDefault="000F3CD8" w:rsidP="000F3CD8">
      <w:pPr>
        <w:pStyle w:val="Default"/>
        <w:rPr>
          <w:color w:val="auto"/>
          <w:sz w:val="50"/>
          <w:szCs w:val="50"/>
        </w:rPr>
      </w:pPr>
      <w:r w:rsidRPr="000F3CD8">
        <w:rPr>
          <w:rFonts w:cstheme="minorBidi"/>
          <w:color w:val="auto"/>
          <w:sz w:val="50"/>
          <w:szCs w:val="50"/>
        </w:rPr>
        <w:t>Spring 202</w:t>
      </w:r>
      <w:r w:rsidRPr="000F3CD8">
        <w:rPr>
          <w:color w:val="auto"/>
          <w:sz w:val="50"/>
          <w:szCs w:val="50"/>
        </w:rPr>
        <w:t>6 Public History Certificate Courses</w:t>
      </w:r>
    </w:p>
    <w:p w14:paraId="45B1C071" w14:textId="77777777" w:rsidR="000F3CD8" w:rsidRDefault="000F3CD8" w:rsidP="000F3CD8">
      <w:pPr>
        <w:pStyle w:val="Default"/>
        <w:rPr>
          <w:rFonts w:cstheme="minorBidi"/>
          <w:color w:val="auto"/>
          <w:sz w:val="34"/>
          <w:szCs w:val="34"/>
        </w:rPr>
      </w:pPr>
    </w:p>
    <w:p w14:paraId="2D92E25F" w14:textId="75C946E5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  <w:r w:rsidRPr="000F3CD8">
        <w:rPr>
          <w:rFonts w:cstheme="minorBidi"/>
          <w:color w:val="auto"/>
          <w:sz w:val="28"/>
          <w:szCs w:val="28"/>
        </w:rPr>
        <w:t xml:space="preserve">Each of the courses listed here will be offered this Spring semester and will count toward a requirement for the Certificate in Public History. Other elective courses are occasionally considered; see the program coordinator for questions. </w:t>
      </w:r>
    </w:p>
    <w:p w14:paraId="2D364F83" w14:textId="77777777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</w:p>
    <w:p w14:paraId="770327A8" w14:textId="6FC820A7" w:rsid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rFonts w:cstheme="minorBidi"/>
          <w:color w:val="auto"/>
          <w:sz w:val="28"/>
          <w:szCs w:val="28"/>
        </w:rPr>
        <w:t xml:space="preserve">To view the full list of course requirements for the certificate and to learn more about the program, visit: </w:t>
      </w:r>
      <w:hyperlink r:id="rId4" w:history="1">
        <w:r w:rsidRPr="000F3CD8">
          <w:rPr>
            <w:rStyle w:val="Hyperlink"/>
            <w:rFonts w:cstheme="minorBidi"/>
            <w:sz w:val="28"/>
            <w:szCs w:val="28"/>
          </w:rPr>
          <w:t>https://history.rutgers.edu/academics/public-history/certificate-in-public-</w:t>
        </w:r>
        <w:r w:rsidRPr="000F3CD8">
          <w:rPr>
            <w:rStyle w:val="Hyperlink"/>
            <w:sz w:val="28"/>
            <w:szCs w:val="28"/>
          </w:rPr>
          <w:t>history</w:t>
        </w:r>
      </w:hyperlink>
      <w:r w:rsidRPr="000F3CD8">
        <w:rPr>
          <w:color w:val="auto"/>
          <w:sz w:val="28"/>
          <w:szCs w:val="28"/>
        </w:rPr>
        <w:t xml:space="preserve"> , or contact the program coordinator, Dr. O’Brassill-Kulfan, at </w:t>
      </w:r>
      <w:hyperlink r:id="rId5" w:history="1">
        <w:r w:rsidRPr="00615377">
          <w:rPr>
            <w:rStyle w:val="Hyperlink"/>
            <w:sz w:val="28"/>
            <w:szCs w:val="28"/>
          </w:rPr>
          <w:t>kristin.obrassillkulfan@rutgers.edu</w:t>
        </w:r>
      </w:hyperlink>
      <w:r w:rsidRPr="000F3CD8">
        <w:rPr>
          <w:color w:val="auto"/>
          <w:sz w:val="28"/>
          <w:szCs w:val="28"/>
        </w:rPr>
        <w:t xml:space="preserve">. </w:t>
      </w:r>
    </w:p>
    <w:p w14:paraId="15E90E84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4F154D5E" w14:textId="77777777" w:rsidR="000F3CD8" w:rsidRPr="000F3CD8" w:rsidRDefault="000F3CD8" w:rsidP="000F3CD8">
      <w:pPr>
        <w:pStyle w:val="Default"/>
        <w:rPr>
          <w:rFonts w:cstheme="minorBidi"/>
          <w:color w:val="auto"/>
        </w:rPr>
      </w:pPr>
    </w:p>
    <w:p w14:paraId="5245DF53" w14:textId="7E7A463D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  <w:r w:rsidRPr="000F3CD8">
        <w:rPr>
          <w:rFonts w:ascii="Baskerville Old Face" w:hAnsi="Baskerville Old Face"/>
          <w:sz w:val="28"/>
          <w:szCs w:val="28"/>
        </w:rPr>
        <w:t xml:space="preserve">CORE COURSES: </w:t>
      </w:r>
    </w:p>
    <w:p w14:paraId="5151DBA7" w14:textId="77777777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</w:p>
    <w:p w14:paraId="4469B5ED" w14:textId="49D4A993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  <w:r w:rsidRPr="000F3CD8">
        <w:rPr>
          <w:rFonts w:ascii="Baskerville Old Face" w:hAnsi="Baskerville Old Face"/>
          <w:sz w:val="28"/>
          <w:szCs w:val="28"/>
        </w:rPr>
        <w:t>01:506:301 Public History: Theory, Method, &amp; Practice</w:t>
      </w:r>
    </w:p>
    <w:p w14:paraId="78139921" w14:textId="11302046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  <w:r w:rsidRPr="000F3CD8">
        <w:rPr>
          <w:rFonts w:ascii="Baskerville Old Face" w:hAnsi="Baskerville Old Face"/>
          <w:sz w:val="28"/>
          <w:szCs w:val="28"/>
        </w:rPr>
        <w:t>01:506:302 Oral History</w:t>
      </w:r>
    </w:p>
    <w:p w14:paraId="0086F86E" w14:textId="5CAF7147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  <w:r w:rsidRPr="000F3CD8">
        <w:rPr>
          <w:rFonts w:ascii="Baskerville Old Face" w:hAnsi="Baskerville Old Face"/>
          <w:sz w:val="28"/>
          <w:szCs w:val="28"/>
        </w:rPr>
        <w:t>01:506:451 Public History Internship</w:t>
      </w:r>
    </w:p>
    <w:p w14:paraId="3AA2E594" w14:textId="5E07D978" w:rsidR="000F3CD8" w:rsidRPr="000F3CD8" w:rsidRDefault="000F3CD8" w:rsidP="000F3CD8">
      <w:pPr>
        <w:spacing w:after="0" w:line="240" w:lineRule="auto"/>
        <w:rPr>
          <w:rFonts w:ascii="Baskerville Old Face" w:hAnsi="Baskerville Old Face"/>
          <w:sz w:val="28"/>
          <w:szCs w:val="28"/>
        </w:rPr>
      </w:pPr>
      <w:r w:rsidRPr="000F3CD8">
        <w:rPr>
          <w:rFonts w:ascii="Baskerville Old Face" w:hAnsi="Baskerville Old Face"/>
          <w:sz w:val="28"/>
          <w:szCs w:val="28"/>
        </w:rPr>
        <w:t>01:506:299 History Workshop</w:t>
      </w:r>
    </w:p>
    <w:p w14:paraId="3AB1146F" w14:textId="33E58A32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2290CA8E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 xml:space="preserve">ELECTIVE COURSES: </w:t>
      </w:r>
    </w:p>
    <w:p w14:paraId="06166D68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61C6E7CB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>Anthropology</w:t>
      </w:r>
      <w:r w:rsidRPr="000F3CD8">
        <w:rPr>
          <w:color w:val="auto"/>
          <w:sz w:val="28"/>
          <w:szCs w:val="28"/>
        </w:rPr>
        <w:t xml:space="preserve"> </w:t>
      </w:r>
      <w:r w:rsidRPr="000F3CD8">
        <w:rPr>
          <w:color w:val="auto"/>
          <w:sz w:val="28"/>
          <w:szCs w:val="28"/>
        </w:rPr>
        <w:tab/>
      </w:r>
    </w:p>
    <w:p w14:paraId="42E124CF" w14:textId="6F5D1A4D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070:105 Introduction to Archaeology</w:t>
      </w:r>
    </w:p>
    <w:p w14:paraId="1371984F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165B8338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 xml:space="preserve">Art History </w:t>
      </w:r>
    </w:p>
    <w:p w14:paraId="7154377B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 xml:space="preserve">082:332 African American Art </w:t>
      </w:r>
    </w:p>
    <w:p w14:paraId="4D01C551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082:444 Studies in Architectural Preservation</w:t>
      </w:r>
    </w:p>
    <w:p w14:paraId="20D0CACC" w14:textId="46E15189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082:448 Historic Preservation Internship</w:t>
      </w:r>
    </w:p>
    <w:p w14:paraId="08CD4D44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6A11A6EA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>City and Regional Planning</w:t>
      </w:r>
      <w:r w:rsidRPr="000F3CD8">
        <w:rPr>
          <w:color w:val="auto"/>
          <w:sz w:val="28"/>
          <w:szCs w:val="28"/>
        </w:rPr>
        <w:t xml:space="preserve"> </w:t>
      </w:r>
      <w:r w:rsidRPr="000F3CD8">
        <w:rPr>
          <w:color w:val="auto"/>
          <w:sz w:val="28"/>
          <w:szCs w:val="28"/>
        </w:rPr>
        <w:tab/>
      </w:r>
    </w:p>
    <w:p w14:paraId="44866E4D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10: 170:308 Placemaking</w:t>
      </w:r>
    </w:p>
    <w:p w14:paraId="31DDE254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 xml:space="preserve">10:170:362 </w:t>
      </w:r>
      <w:proofErr w:type="spellStart"/>
      <w:r w:rsidRPr="000F3CD8">
        <w:rPr>
          <w:color w:val="auto"/>
          <w:sz w:val="28"/>
          <w:szCs w:val="28"/>
        </w:rPr>
        <w:t>NonProfit</w:t>
      </w:r>
      <w:proofErr w:type="spellEnd"/>
      <w:r w:rsidRPr="000F3CD8">
        <w:rPr>
          <w:color w:val="auto"/>
          <w:sz w:val="28"/>
          <w:szCs w:val="28"/>
        </w:rPr>
        <w:t xml:space="preserve"> Management </w:t>
      </w:r>
    </w:p>
    <w:p w14:paraId="3669B05B" w14:textId="74426306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10:170:448 Historic Preservation</w:t>
      </w:r>
    </w:p>
    <w:p w14:paraId="4755333A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4DC0E579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>Geography</w:t>
      </w:r>
    </w:p>
    <w:p w14:paraId="1969F090" w14:textId="284081D1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450:103 Human Geography: Space, Place, &amp; Location</w:t>
      </w:r>
    </w:p>
    <w:p w14:paraId="608C5043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6E0CD3A8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>English</w:t>
      </w:r>
    </w:p>
    <w:p w14:paraId="6C0B520B" w14:textId="095761D1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351:314 Documentary Filmmaking for Writers</w:t>
      </w:r>
    </w:p>
    <w:p w14:paraId="478C11CC" w14:textId="7D20BD4E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lastRenderedPageBreak/>
        <w:t>355:375 Collaborative Writing Practice</w:t>
      </w:r>
    </w:p>
    <w:p w14:paraId="2F1202F4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3991C0C8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>History</w:t>
      </w:r>
    </w:p>
    <w:p w14:paraId="616BF66E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506:216 Law and History</w:t>
      </w:r>
    </w:p>
    <w:p w14:paraId="1AD0DC40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 xml:space="preserve">506:391 CHAPS </w:t>
      </w:r>
    </w:p>
    <w:p w14:paraId="0D41B8D4" w14:textId="0E7432E3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512:318 History of Political Corruption and Reform in America</w:t>
      </w:r>
    </w:p>
    <w:p w14:paraId="4B26B0D2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258C7068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 xml:space="preserve">Landscape Architecture </w:t>
      </w:r>
    </w:p>
    <w:p w14:paraId="72A45B42" w14:textId="599E360D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11:550:480 Special Problems in Design History and Theory: Topology Seminar</w:t>
      </w:r>
    </w:p>
    <w:p w14:paraId="1418A442" w14:textId="77777777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</w:p>
    <w:p w14:paraId="5B1C403A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 xml:space="preserve">Political Science </w:t>
      </w:r>
    </w:p>
    <w:p w14:paraId="23715890" w14:textId="66A4CB68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790:305 Public Policy Formation</w:t>
      </w:r>
    </w:p>
    <w:p w14:paraId="382A4E07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</w:p>
    <w:p w14:paraId="4BA4BF05" w14:textId="77777777" w:rsidR="000F3CD8" w:rsidRPr="000F3CD8" w:rsidRDefault="000F3CD8" w:rsidP="000F3CD8">
      <w:pPr>
        <w:pStyle w:val="Default"/>
        <w:rPr>
          <w:b/>
          <w:bCs/>
          <w:color w:val="auto"/>
          <w:sz w:val="28"/>
          <w:szCs w:val="28"/>
        </w:rPr>
      </w:pPr>
      <w:r w:rsidRPr="000F3CD8">
        <w:rPr>
          <w:b/>
          <w:bCs/>
          <w:color w:val="auto"/>
          <w:sz w:val="28"/>
          <w:szCs w:val="28"/>
        </w:rPr>
        <w:t xml:space="preserve">Women &amp; Gender Studies </w:t>
      </w:r>
    </w:p>
    <w:p w14:paraId="0F9F5838" w14:textId="65D8DD0A" w:rsidR="000F3CD8" w:rsidRPr="000F3CD8" w:rsidRDefault="000F3CD8" w:rsidP="000F3CD8">
      <w:pPr>
        <w:pStyle w:val="Default"/>
        <w:rPr>
          <w:color w:val="auto"/>
          <w:sz w:val="28"/>
          <w:szCs w:val="28"/>
        </w:rPr>
      </w:pPr>
      <w:r w:rsidRPr="000F3CD8">
        <w:rPr>
          <w:color w:val="auto"/>
          <w:sz w:val="28"/>
          <w:szCs w:val="28"/>
        </w:rPr>
        <w:t>988:200 Gender, Digital Media, &amp; Social Curation</w:t>
      </w:r>
    </w:p>
    <w:p w14:paraId="6F0828EB" w14:textId="77777777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</w:p>
    <w:p w14:paraId="2716B1A3" w14:textId="77777777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  <w:r w:rsidRPr="000F3CD8">
        <w:rPr>
          <w:rFonts w:cstheme="minorBidi"/>
          <w:color w:val="auto"/>
          <w:sz w:val="28"/>
          <w:szCs w:val="28"/>
        </w:rPr>
        <w:t xml:space="preserve"> </w:t>
      </w:r>
    </w:p>
    <w:p w14:paraId="00A76E81" w14:textId="77777777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</w:p>
    <w:p w14:paraId="3246F5A6" w14:textId="77777777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  <w:r w:rsidRPr="000F3CD8">
        <w:rPr>
          <w:rFonts w:cstheme="minorBidi"/>
          <w:color w:val="auto"/>
          <w:sz w:val="28"/>
          <w:szCs w:val="28"/>
        </w:rPr>
        <w:t xml:space="preserve"> </w:t>
      </w:r>
    </w:p>
    <w:p w14:paraId="79574C12" w14:textId="61257E8B" w:rsidR="000F3CD8" w:rsidRPr="000F3CD8" w:rsidRDefault="000F3CD8" w:rsidP="000F3CD8">
      <w:pPr>
        <w:pStyle w:val="Default"/>
        <w:rPr>
          <w:rFonts w:cstheme="minorBidi"/>
          <w:color w:val="auto"/>
          <w:sz w:val="28"/>
          <w:szCs w:val="28"/>
        </w:rPr>
      </w:pPr>
    </w:p>
    <w:sectPr w:rsidR="000F3CD8" w:rsidRPr="000F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D8"/>
    <w:rsid w:val="000E0936"/>
    <w:rsid w:val="000F3CD8"/>
    <w:rsid w:val="001E6042"/>
    <w:rsid w:val="002B268A"/>
    <w:rsid w:val="006E22AF"/>
    <w:rsid w:val="00771D34"/>
    <w:rsid w:val="00B5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33C58"/>
  <w15:chartTrackingRefBased/>
  <w15:docId w15:val="{6A5CDCA2-D4F3-4159-83F2-D51FA1E8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E0936"/>
    <w:pPr>
      <w:keepNext/>
      <w:keepLines/>
      <w:spacing w:before="160" w:after="80" w:line="259" w:lineRule="auto"/>
      <w:outlineLvl w:val="1"/>
    </w:pPr>
    <w:rPr>
      <w:rFonts w:ascii="Amasis MT Pro Light" w:eastAsiaTheme="majorEastAsia" w:hAnsi="Amasis MT Pro Light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Heading1"/>
    <w:link w:val="ChapterTitleChar"/>
    <w:qFormat/>
    <w:rsid w:val="000E0936"/>
    <w:pPr>
      <w:spacing w:line="259" w:lineRule="auto"/>
    </w:pPr>
    <w:rPr>
      <w:rFonts w:ascii="Amasis MT Pro Light" w:hAnsi="Amasis MT Pro Light" w:cs="Times New Roman"/>
      <w:color w:val="000000" w:themeColor="text1"/>
      <w:sz w:val="36"/>
    </w:rPr>
  </w:style>
  <w:style w:type="character" w:customStyle="1" w:styleId="ChapterTitleChar">
    <w:name w:val="Chapter Title Char"/>
    <w:basedOn w:val="Heading1Char"/>
    <w:link w:val="ChapterTitle"/>
    <w:rsid w:val="000E0936"/>
    <w:rPr>
      <w:rFonts w:ascii="Amasis MT Pro Light" w:eastAsiaTheme="majorEastAsia" w:hAnsi="Amasis MT Pro Light" w:cs="Times New Roman"/>
      <w:color w:val="000000" w:themeColor="text1"/>
      <w:sz w:val="36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0E0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0936"/>
    <w:rPr>
      <w:rFonts w:ascii="Amasis MT Pro Light" w:eastAsiaTheme="majorEastAsia" w:hAnsi="Amasis MT Pro Light" w:cstheme="majorBidi"/>
      <w:b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D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F3CD8"/>
    <w:pPr>
      <w:autoSpaceDE w:val="0"/>
      <w:autoSpaceDN w:val="0"/>
      <w:adjustRightInd w:val="0"/>
      <w:spacing w:after="0" w:line="240" w:lineRule="auto"/>
    </w:pPr>
    <w:rPr>
      <w:rFonts w:ascii="Baskerville Old Face" w:hAnsi="Baskerville Old Face" w:cs="Baskerville Old Face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0F3C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in.obrassillkulfan@rutgers.edu" TargetMode="External"/><Relationship Id="rId4" Type="http://schemas.openxmlformats.org/officeDocument/2006/relationships/hyperlink" Target="https://history.rutgers.edu/academics/public-history/certificate-in-public-hi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O'Brassill-Kulfan</dc:creator>
  <cp:keywords/>
  <dc:description/>
  <cp:lastModifiedBy>Kristin O'Brassill-Kulfan</cp:lastModifiedBy>
  <cp:revision>2</cp:revision>
  <dcterms:created xsi:type="dcterms:W3CDTF">2025-11-26T10:59:00Z</dcterms:created>
  <dcterms:modified xsi:type="dcterms:W3CDTF">2025-11-26T10:59:00Z</dcterms:modified>
</cp:coreProperties>
</file>